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C97E" w14:textId="08F762D0" w:rsidR="00B2340D" w:rsidRPr="00B513E2" w:rsidRDefault="00B2340D" w:rsidP="00B2340D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4546A" w:themeFill="text2"/>
        <w:ind w:left="0"/>
        <w:rPr>
          <w:rFonts w:ascii="Verdana" w:hAnsi="Verdana"/>
          <w:b/>
          <w:bCs/>
          <w:color w:val="FFFFFF" w:themeColor="background1"/>
          <w:sz w:val="20"/>
          <w:szCs w:val="20"/>
          <w:lang w:val="nl-NL"/>
        </w:rPr>
      </w:pPr>
      <w:r>
        <w:rPr>
          <w:rFonts w:ascii="Verdana" w:hAnsi="Verdana"/>
          <w:b/>
          <w:bCs/>
          <w:color w:val="FFFFFF" w:themeColor="background1"/>
          <w:sz w:val="20"/>
          <w:szCs w:val="20"/>
          <w:lang w:val="nl-NL"/>
        </w:rPr>
        <w:t>BESLUIT</w:t>
      </w:r>
      <w:r w:rsidR="0003050D">
        <w:rPr>
          <w:rFonts w:ascii="Verdana" w:hAnsi="Verdana"/>
          <w:b/>
          <w:bCs/>
          <w:color w:val="FFFFFF" w:themeColor="background1"/>
          <w:sz w:val="20"/>
          <w:szCs w:val="20"/>
          <w:lang w:val="nl-NL"/>
        </w:rPr>
        <w:t xml:space="preserve"> STAP 2 (BEGINANALYSE)</w:t>
      </w:r>
    </w:p>
    <w:p w14:paraId="67BDA2F0" w14:textId="77777777" w:rsidR="00B2340D" w:rsidRDefault="00B2340D" w:rsidP="00B2340D">
      <w:pPr>
        <w:pStyle w:val="Lijstalinea"/>
        <w:ind w:left="0"/>
        <w:rPr>
          <w:rFonts w:ascii="Verdana" w:hAnsi="Verdana"/>
          <w:b/>
          <w:bCs/>
          <w:sz w:val="20"/>
          <w:szCs w:val="20"/>
          <w:lang w:val="nl-NL"/>
        </w:rPr>
      </w:pPr>
    </w:p>
    <w:p w14:paraId="6DE46600" w14:textId="6699DAFD" w:rsidR="00B2340D" w:rsidRDefault="00B2340D" w:rsidP="00DB262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Kom vanuit de beginanalyse (eenvoudig of grondig) tot een besluit</w:t>
      </w:r>
      <w:r w:rsidR="006327F2">
        <w:rPr>
          <w:rFonts w:ascii="Verdana" w:hAnsi="Verdana"/>
          <w:sz w:val="18"/>
          <w:szCs w:val="18"/>
          <w:lang w:val="nl-NL"/>
        </w:rPr>
        <w:t>:</w:t>
      </w:r>
    </w:p>
    <w:p w14:paraId="76B2F566" w14:textId="77777777" w:rsidR="006327F2" w:rsidRPr="006327F2" w:rsidRDefault="006327F2" w:rsidP="006327F2">
      <w:pPr>
        <w:numPr>
          <w:ilvl w:val="0"/>
          <w:numId w:val="11"/>
        </w:numPr>
        <w:shd w:val="clear" w:color="auto" w:fill="FFFFFF"/>
        <w:spacing w:after="100" w:afterAutospacing="1"/>
        <w:rPr>
          <w:rFonts w:ascii="Verdana" w:hAnsi="Verdana"/>
          <w:sz w:val="18"/>
          <w:szCs w:val="18"/>
          <w:lang w:val="nl-NL"/>
        </w:rPr>
      </w:pPr>
      <w:r w:rsidRPr="006327F2">
        <w:rPr>
          <w:rFonts w:ascii="Verdana" w:hAnsi="Verdana"/>
          <w:sz w:val="18"/>
          <w:szCs w:val="18"/>
          <w:lang w:val="nl-NL"/>
        </w:rPr>
        <w:t>Waarin staan jullie sterk?</w:t>
      </w:r>
    </w:p>
    <w:p w14:paraId="4A7D367A" w14:textId="77777777" w:rsidR="006327F2" w:rsidRPr="006327F2" w:rsidRDefault="006327F2" w:rsidP="006327F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val="nl-NL"/>
        </w:rPr>
      </w:pPr>
      <w:r w:rsidRPr="006327F2">
        <w:rPr>
          <w:rFonts w:ascii="Verdana" w:hAnsi="Verdana"/>
          <w:sz w:val="18"/>
          <w:szCs w:val="18"/>
          <w:lang w:val="nl-NL"/>
        </w:rPr>
        <w:t>Wat willen jullie veranderen of aanpakken (= werkpunten)?</w:t>
      </w:r>
    </w:p>
    <w:p w14:paraId="409FB9DE" w14:textId="77777777" w:rsidR="006327F2" w:rsidRPr="006327F2" w:rsidRDefault="006327F2" w:rsidP="006327F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Verdana" w:hAnsi="Verdana"/>
          <w:sz w:val="18"/>
          <w:szCs w:val="18"/>
          <w:lang w:val="nl-NL"/>
        </w:rPr>
      </w:pPr>
      <w:r w:rsidRPr="006327F2">
        <w:rPr>
          <w:rFonts w:ascii="Verdana" w:hAnsi="Verdana"/>
          <w:sz w:val="18"/>
          <w:szCs w:val="18"/>
          <w:lang w:val="nl-NL"/>
        </w:rPr>
        <w:t>Wat willen jullie versterken (= groeipunten)?</w:t>
      </w:r>
    </w:p>
    <w:p w14:paraId="4AAA416E" w14:textId="77777777" w:rsidR="006327F2" w:rsidRPr="006327F2" w:rsidRDefault="006327F2" w:rsidP="006327F2">
      <w:pPr>
        <w:numPr>
          <w:ilvl w:val="0"/>
          <w:numId w:val="11"/>
        </w:numPr>
        <w:shd w:val="clear" w:color="auto" w:fill="FFFFFF"/>
        <w:spacing w:before="100" w:beforeAutospacing="1"/>
        <w:rPr>
          <w:rFonts w:ascii="Verdana" w:hAnsi="Verdana"/>
          <w:sz w:val="18"/>
          <w:szCs w:val="18"/>
          <w:lang w:val="nl-NL"/>
        </w:rPr>
      </w:pPr>
      <w:r w:rsidRPr="006327F2">
        <w:rPr>
          <w:rFonts w:ascii="Verdana" w:hAnsi="Verdana"/>
          <w:sz w:val="18"/>
          <w:szCs w:val="18"/>
          <w:lang w:val="nl-NL"/>
        </w:rPr>
        <w:t>Wat zijn mogelijke obstakels?</w:t>
      </w:r>
    </w:p>
    <w:p w14:paraId="2255EFF3" w14:textId="77777777" w:rsidR="00DB2621" w:rsidRDefault="00DB2621" w:rsidP="00DB2621">
      <w:pPr>
        <w:rPr>
          <w:rFonts w:ascii="Verdana" w:hAnsi="Verdana"/>
          <w:sz w:val="18"/>
          <w:szCs w:val="18"/>
          <w:lang w:val="nl-NL"/>
        </w:rPr>
      </w:pPr>
    </w:p>
    <w:p w14:paraId="51DD0651" w14:textId="664C2A38" w:rsidR="006327F2" w:rsidRDefault="00335E0B" w:rsidP="00DB2621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Hieronder</w:t>
      </w:r>
      <w:r w:rsidR="006327F2">
        <w:rPr>
          <w:rFonts w:ascii="Verdana" w:hAnsi="Verdana"/>
          <w:sz w:val="18"/>
          <w:szCs w:val="18"/>
          <w:lang w:val="nl-NL"/>
        </w:rPr>
        <w:t xml:space="preserve"> vind je een invulschema met richtvragen voor dit besluit + </w:t>
      </w:r>
      <w:r>
        <w:rPr>
          <w:rFonts w:ascii="Verdana" w:hAnsi="Verdana"/>
          <w:sz w:val="18"/>
          <w:szCs w:val="18"/>
          <w:lang w:val="nl-NL"/>
        </w:rPr>
        <w:t xml:space="preserve">op de volgende pagina </w:t>
      </w:r>
      <w:r w:rsidR="006327F2">
        <w:rPr>
          <w:rFonts w:ascii="Verdana" w:hAnsi="Verdana"/>
          <w:sz w:val="18"/>
          <w:szCs w:val="18"/>
          <w:lang w:val="nl-NL"/>
        </w:rPr>
        <w:t>enkele voorbeelden ter illustratie.</w:t>
      </w:r>
    </w:p>
    <w:p w14:paraId="6E2A04AF" w14:textId="77777777" w:rsidR="00B2340D" w:rsidRDefault="00B2340D" w:rsidP="00B2340D">
      <w:pPr>
        <w:pStyle w:val="Lijstalinea"/>
        <w:ind w:left="0"/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121"/>
      </w:tblGrid>
      <w:tr w:rsidR="00DB2621" w14:paraId="615C652D" w14:textId="6C99544D" w:rsidTr="00DB2621">
        <w:tc>
          <w:tcPr>
            <w:tcW w:w="2122" w:type="dxa"/>
          </w:tcPr>
          <w:p w14:paraId="34A27792" w14:textId="77777777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2AF55FE1" w14:textId="77777777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BF466A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STERKTES</w:t>
            </w:r>
          </w:p>
          <w:p w14:paraId="1548A5A0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5D02A2FC" w14:textId="57D1E970" w:rsidR="00DB2621" w:rsidRPr="00BF466A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</w:tcPr>
          <w:p w14:paraId="2655CF56" w14:textId="77777777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265FA6A1" w14:textId="77A22C20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TE VERSTERKEN GROEIPUNTEN</w:t>
            </w:r>
          </w:p>
          <w:p w14:paraId="49338FAA" w14:textId="118B4195" w:rsidR="00DB2621" w:rsidRPr="00BF466A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</w:tcPr>
          <w:p w14:paraId="28EC6FD7" w14:textId="77777777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5A1B38BC" w14:textId="10AFEC1D" w:rsidR="00DB2621" w:rsidRPr="00BF466A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BF466A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AAN TE PAKKEN WERKPUNTEN</w:t>
            </w:r>
          </w:p>
        </w:tc>
        <w:tc>
          <w:tcPr>
            <w:tcW w:w="2121" w:type="dxa"/>
          </w:tcPr>
          <w:p w14:paraId="67A659BD" w14:textId="77777777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514409C1" w14:textId="568DA7F9" w:rsidR="00DB2621" w:rsidRDefault="00DB2621" w:rsidP="002778AF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MOGELIJKE OBSTAKELS</w:t>
            </w:r>
          </w:p>
        </w:tc>
      </w:tr>
      <w:tr w:rsidR="006327F2" w14:paraId="4059A379" w14:textId="77777777" w:rsidTr="00DB2621">
        <w:tc>
          <w:tcPr>
            <w:tcW w:w="2122" w:type="dxa"/>
          </w:tcPr>
          <w:p w14:paraId="60B3FEC7" w14:textId="77777777" w:rsidR="006327F2" w:rsidRP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7D2B252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- </w:t>
            </w:r>
            <w:r w:rsidRPr="006327F2">
              <w:rPr>
                <w:rFonts w:ascii="Verdana" w:hAnsi="Verdana"/>
                <w:sz w:val="16"/>
                <w:szCs w:val="16"/>
                <w:lang w:val="nl-NL"/>
              </w:rPr>
              <w:t xml:space="preserve">Waarin sta je sterk? </w:t>
            </w:r>
          </w:p>
          <w:p w14:paraId="6BE38718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- </w:t>
            </w:r>
            <w:r w:rsidRPr="006327F2">
              <w:rPr>
                <w:rFonts w:ascii="Verdana" w:hAnsi="Verdana"/>
                <w:sz w:val="16"/>
                <w:szCs w:val="16"/>
                <w:lang w:val="nl-NL"/>
              </w:rPr>
              <w:t xml:space="preserve">Waarvan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ben</w:t>
            </w:r>
            <w:r w:rsidRPr="006327F2">
              <w:rPr>
                <w:rFonts w:ascii="Verdana" w:hAnsi="Verdana"/>
                <w:sz w:val="16"/>
                <w:szCs w:val="16"/>
                <w:lang w:val="nl-NL"/>
              </w:rPr>
              <w:t xml:space="preserve"> j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6327F2">
              <w:rPr>
                <w:rFonts w:ascii="Verdana" w:hAnsi="Verdana"/>
                <w:sz w:val="16"/>
                <w:szCs w:val="16"/>
                <w:lang w:val="nl-NL"/>
              </w:rPr>
              <w:t xml:space="preserve"> tevreden? </w:t>
            </w:r>
          </w:p>
          <w:p w14:paraId="23FAF11C" w14:textId="4B771BC3" w:rsidR="006327F2" w:rsidRP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- </w:t>
            </w:r>
            <w:r w:rsidRPr="006327F2">
              <w:rPr>
                <w:rFonts w:ascii="Verdana" w:hAnsi="Verdana"/>
                <w:sz w:val="16"/>
                <w:szCs w:val="16"/>
                <w:lang w:val="nl-NL"/>
              </w:rPr>
              <w:t>Wat wil je behouden?</w:t>
            </w:r>
          </w:p>
          <w:p w14:paraId="3BC1D179" w14:textId="77777777" w:rsidR="006327F2" w:rsidRP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409" w:type="dxa"/>
          </w:tcPr>
          <w:p w14:paraId="032DBE17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FAC8BC2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Wat wil je versterken?</w:t>
            </w:r>
          </w:p>
          <w:p w14:paraId="713E14C4" w14:textId="632467F8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Waarvan heb je een basis, die nog verder uitgewerkt, aa</w:t>
            </w:r>
            <w:r w:rsidR="00251004">
              <w:rPr>
                <w:rFonts w:ascii="Verdana" w:hAnsi="Verdana"/>
                <w:sz w:val="16"/>
                <w:szCs w:val="16"/>
                <w:lang w:val="nl-NL"/>
              </w:rPr>
              <w:t>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gepast of verbeterd kan worden?</w:t>
            </w:r>
          </w:p>
          <w:p w14:paraId="158DD58B" w14:textId="059D91F9" w:rsidR="006327F2" w:rsidRP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410" w:type="dxa"/>
          </w:tcPr>
          <w:p w14:paraId="1F59C81E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D2C5656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Wat wil je veranderen of aanpakken?</w:t>
            </w:r>
          </w:p>
          <w:p w14:paraId="0865DB27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Wat ontbreekt momenteel?</w:t>
            </w:r>
          </w:p>
          <w:p w14:paraId="0FB1D4B1" w14:textId="5C0E27DD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Wat is onvoldoende uitgewerkt of heeft grondiger herziening nodig?</w:t>
            </w:r>
          </w:p>
          <w:p w14:paraId="7D45ED04" w14:textId="34C5DECC" w:rsidR="006327F2" w:rsidRP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121" w:type="dxa"/>
          </w:tcPr>
          <w:p w14:paraId="2317364C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6456147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Wat zijn mogelijke obstakels om de groei- of werkpunten aan te pakken?</w:t>
            </w:r>
          </w:p>
          <w:p w14:paraId="302315F2" w14:textId="77777777" w:rsid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Waar verwacht je tegenaan te lopen?</w:t>
            </w:r>
          </w:p>
          <w:p w14:paraId="7EA2A324" w14:textId="22C0A1C6" w:rsidR="006327F2" w:rsidRPr="006327F2" w:rsidRDefault="006327F2" w:rsidP="006327F2">
            <w:pPr>
              <w:pStyle w:val="Lijstalinea"/>
              <w:ind w:left="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Waar verwacht je mogelijke tegenstand?</w:t>
            </w:r>
          </w:p>
        </w:tc>
      </w:tr>
      <w:tr w:rsidR="00DB2621" w14:paraId="3822382F" w14:textId="3A370DA7" w:rsidTr="00DB2621">
        <w:tc>
          <w:tcPr>
            <w:tcW w:w="2122" w:type="dxa"/>
          </w:tcPr>
          <w:p w14:paraId="30A26A3B" w14:textId="77777777" w:rsidR="00DB2621" w:rsidRDefault="00DB2621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1D22F13" w14:textId="62FDF472" w:rsidR="00DB2621" w:rsidRDefault="00DB2621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397AD2E" w14:textId="7DA6D307" w:rsidR="00EC7F28" w:rsidRDefault="00EC7F28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3FA9FD1" w14:textId="77777777" w:rsidR="00495FA4" w:rsidRDefault="00495FA4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CF8C675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8DB2C8B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9E46326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89A99EE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208F6C9F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D85ACC2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64B6627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1D0CBB2B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44E60B6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7F9B784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86A6EA6" w14:textId="77777777" w:rsidR="00335E0B" w:rsidRDefault="00335E0B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B93E4F0" w14:textId="77777777" w:rsidR="0003050D" w:rsidRDefault="0003050D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ED43D1C" w14:textId="77777777" w:rsidR="0003050D" w:rsidRDefault="0003050D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764DD58" w14:textId="77777777" w:rsidR="00DB2621" w:rsidRDefault="00DB2621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</w:tcPr>
          <w:p w14:paraId="538C52F5" w14:textId="77777777" w:rsidR="00DB2621" w:rsidRDefault="00DB2621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</w:tcPr>
          <w:p w14:paraId="4957609D" w14:textId="77777777" w:rsidR="00DB2621" w:rsidRDefault="00DB2621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121" w:type="dxa"/>
          </w:tcPr>
          <w:p w14:paraId="6D137FA8" w14:textId="77777777" w:rsidR="00DB2621" w:rsidRDefault="00DB2621" w:rsidP="00B2340D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14:paraId="13D2320D" w14:textId="77777777" w:rsidR="00B2340D" w:rsidRDefault="00B2340D" w:rsidP="00B2340D">
      <w:pPr>
        <w:pStyle w:val="Lijstalinea"/>
        <w:ind w:left="0"/>
        <w:rPr>
          <w:rFonts w:ascii="Verdana" w:hAnsi="Verdana"/>
          <w:sz w:val="18"/>
          <w:szCs w:val="18"/>
          <w:lang w:val="nl-NL"/>
        </w:rPr>
      </w:pPr>
    </w:p>
    <w:p w14:paraId="013ABE49" w14:textId="77777777" w:rsidR="00335E0B" w:rsidRDefault="00335E0B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br w:type="page"/>
      </w:r>
    </w:p>
    <w:p w14:paraId="501763A3" w14:textId="1FA52002" w:rsidR="00A55487" w:rsidRDefault="00D1098E" w:rsidP="00A5548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lastRenderedPageBreak/>
        <w:t>VOORBEELD 1</w:t>
      </w:r>
    </w:p>
    <w:p w14:paraId="6F95955C" w14:textId="77777777" w:rsidR="00D1098E" w:rsidRDefault="00D1098E" w:rsidP="00A55487">
      <w:pPr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121"/>
      </w:tblGrid>
      <w:tr w:rsidR="00D1098E" w14:paraId="26345723" w14:textId="77777777" w:rsidTr="00421267">
        <w:tc>
          <w:tcPr>
            <w:tcW w:w="2122" w:type="dxa"/>
          </w:tcPr>
          <w:p w14:paraId="38CB6A54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6EBAD9A0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BF466A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STERKTES</w:t>
            </w:r>
          </w:p>
          <w:p w14:paraId="113BC969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3DAA8568" w14:textId="77777777" w:rsidR="00D1098E" w:rsidRPr="00BF466A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</w:tcPr>
          <w:p w14:paraId="51CCAC77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34012839" w14:textId="11DF9321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TE VERSTERKEN GROEIPUNTEN</w:t>
            </w:r>
          </w:p>
          <w:p w14:paraId="2B70E820" w14:textId="77777777" w:rsidR="00D1098E" w:rsidRPr="00BF466A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</w:tcPr>
          <w:p w14:paraId="2585F02A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1E5B3B40" w14:textId="5298B41A" w:rsidR="00D1098E" w:rsidRPr="00BF466A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BF466A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AAN TE PAKKEN WERKPUNTEN</w:t>
            </w:r>
          </w:p>
        </w:tc>
        <w:tc>
          <w:tcPr>
            <w:tcW w:w="2121" w:type="dxa"/>
          </w:tcPr>
          <w:p w14:paraId="2CFCBE5F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77201E39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MOGELIJKE OBSTAKELS</w:t>
            </w:r>
          </w:p>
        </w:tc>
      </w:tr>
      <w:tr w:rsidR="00D1098E" w14:paraId="5AC17072" w14:textId="77777777" w:rsidTr="00421267">
        <w:tc>
          <w:tcPr>
            <w:tcW w:w="2122" w:type="dxa"/>
          </w:tcPr>
          <w:p w14:paraId="43649687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146F59DE" w14:textId="327B1776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Sterke leerlijn rond duurzaamheid</w:t>
            </w:r>
          </w:p>
          <w:p w14:paraId="13206058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0ED760C2" w14:textId="77777777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</w:tcPr>
          <w:p w14:paraId="0705740E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741E911" w14:textId="77777777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Noodzaak en hoge motivatie om duurzaamheid verder te versterken</w:t>
            </w:r>
          </w:p>
          <w:p w14:paraId="5F236105" w14:textId="77777777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24AC5725" w14:textId="5BAED1F6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Noodzaak en hoge motivatie om leerlijn diversiteit en identiteit verder uit te bouwen</w:t>
            </w:r>
          </w:p>
          <w:p w14:paraId="5ADFDFC6" w14:textId="77777777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021ECEE" w14:textId="70CF3532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Meer systematische inspraak van leerkrachten buiten het kader van de pedagogische raad</w:t>
            </w:r>
          </w:p>
          <w:p w14:paraId="77A7B469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</w:tcPr>
          <w:p w14:paraId="0F9FFE1D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8D7544D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Volledige leerlijn burgerschap in kaart brengen en zichtbaarheid verhogen</w:t>
            </w:r>
          </w:p>
          <w:p w14:paraId="78532248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DA2B9ED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Helder overzicht van wat burgerschap precies is + voorbeelden van wat al gebeurt</w:t>
            </w:r>
          </w:p>
          <w:p w14:paraId="7B35ECE9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7C11A59" w14:textId="6B20C819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121" w:type="dxa"/>
          </w:tcPr>
          <w:p w14:paraId="74E94D78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2BBA62D1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Niet iedereen in het team zit op dezelfde lijn qua leerlijn diversiteit en identiteit</w:t>
            </w:r>
          </w:p>
          <w:p w14:paraId="16658096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61CD26D" w14:textId="27B11998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- Prioriteiten die eerder behandeld moeten worden rond de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nl-NL"/>
              </w:rPr>
              <w:t>onderwijs-vernieuwing</w:t>
            </w:r>
            <w:proofErr w:type="spellEnd"/>
          </w:p>
        </w:tc>
      </w:tr>
    </w:tbl>
    <w:p w14:paraId="23C43253" w14:textId="77777777" w:rsidR="00D1098E" w:rsidRPr="00D1098E" w:rsidRDefault="00D1098E" w:rsidP="00A55487">
      <w:pPr>
        <w:rPr>
          <w:rFonts w:ascii="Verdana" w:hAnsi="Verdana"/>
          <w:sz w:val="18"/>
          <w:szCs w:val="18"/>
        </w:rPr>
      </w:pPr>
    </w:p>
    <w:p w14:paraId="55D2FE89" w14:textId="77777777" w:rsidR="00D1098E" w:rsidRDefault="00D1098E" w:rsidP="00335E0B">
      <w:pPr>
        <w:rPr>
          <w:rFonts w:ascii="Verdana" w:hAnsi="Verdana"/>
          <w:sz w:val="18"/>
          <w:szCs w:val="18"/>
          <w:lang w:val="nl-NL"/>
        </w:rPr>
      </w:pPr>
    </w:p>
    <w:p w14:paraId="13D4491E" w14:textId="77777777" w:rsidR="00D1098E" w:rsidRDefault="00D1098E" w:rsidP="00335E0B">
      <w:pPr>
        <w:rPr>
          <w:rFonts w:ascii="Verdana" w:hAnsi="Verdana"/>
          <w:sz w:val="18"/>
          <w:szCs w:val="18"/>
          <w:lang w:val="nl-NL"/>
        </w:rPr>
      </w:pPr>
    </w:p>
    <w:p w14:paraId="15BE297B" w14:textId="1A7BA0CB" w:rsidR="00335E0B" w:rsidRDefault="00D1098E" w:rsidP="00335E0B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VOORBEELD 2</w:t>
      </w:r>
    </w:p>
    <w:p w14:paraId="2EFBBE18" w14:textId="77777777" w:rsidR="00D1098E" w:rsidRDefault="00D1098E" w:rsidP="00335E0B">
      <w:pPr>
        <w:rPr>
          <w:rFonts w:ascii="Verdana" w:hAnsi="Verdana"/>
          <w:sz w:val="18"/>
          <w:szCs w:val="18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121"/>
      </w:tblGrid>
      <w:tr w:rsidR="00D1098E" w14:paraId="4654D736" w14:textId="77777777" w:rsidTr="00421267">
        <w:tc>
          <w:tcPr>
            <w:tcW w:w="2122" w:type="dxa"/>
          </w:tcPr>
          <w:p w14:paraId="1F8B161C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35DBE5E5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BF466A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STERKTES</w:t>
            </w:r>
          </w:p>
          <w:p w14:paraId="500F6519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79A640ED" w14:textId="77777777" w:rsidR="00D1098E" w:rsidRPr="00BF466A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</w:tcPr>
          <w:p w14:paraId="7A15C3EC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300A3071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TE VERSTERKEN GROEIPUNTEN</w:t>
            </w:r>
          </w:p>
          <w:p w14:paraId="11F134B2" w14:textId="77777777" w:rsidR="00D1098E" w:rsidRPr="00BF466A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</w:tcPr>
          <w:p w14:paraId="6D7F5BBD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49EF6203" w14:textId="77777777" w:rsidR="00D1098E" w:rsidRPr="00BF466A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 w:rsidRPr="00BF466A"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AAN TE PAKKEN WERKPUNTEN</w:t>
            </w:r>
          </w:p>
        </w:tc>
        <w:tc>
          <w:tcPr>
            <w:tcW w:w="2121" w:type="dxa"/>
          </w:tcPr>
          <w:p w14:paraId="7F8FECC5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</w:p>
          <w:p w14:paraId="4F7B400B" w14:textId="77777777" w:rsidR="00D1098E" w:rsidRDefault="00D1098E" w:rsidP="00421267">
            <w:pPr>
              <w:pStyle w:val="Lijstalinea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nl-NL"/>
              </w:rPr>
              <w:t>MOGELIJKE OBSTAKELS</w:t>
            </w:r>
          </w:p>
        </w:tc>
      </w:tr>
      <w:tr w:rsidR="00D1098E" w14:paraId="4766A640" w14:textId="77777777" w:rsidTr="00421267">
        <w:tc>
          <w:tcPr>
            <w:tcW w:w="2122" w:type="dxa"/>
          </w:tcPr>
          <w:p w14:paraId="3FD11E11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547B37C9" w14:textId="3606DF5B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Sterke leerlijn burgerschap doorheen alle jaren</w:t>
            </w:r>
          </w:p>
          <w:p w14:paraId="3E8C8B44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0A13A6D" w14:textId="05C07112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Burgerschap is verweven in de schoolcultuur</w:t>
            </w:r>
          </w:p>
          <w:p w14:paraId="1EAE395F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15B0F53" w14:textId="04884CC1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Per module gaat een duo leraren aan de slag met het thema</w:t>
            </w:r>
          </w:p>
          <w:p w14:paraId="073E8116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543ABD0" w14:textId="14BF712A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Klein schoolteam</w:t>
            </w:r>
          </w:p>
          <w:p w14:paraId="1617EA0C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2E7A8189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409" w:type="dxa"/>
          </w:tcPr>
          <w:p w14:paraId="2CC840EF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196FD456" w14:textId="10F1BD1D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Diversiteit is zo vanzelfsprekend, maar soms explicieter vieren</w:t>
            </w:r>
          </w:p>
          <w:p w14:paraId="7231B3F7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7D20AEE" w14:textId="63CD75B4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Inspraak leerlingen in ander format dan leerlingenraad</w:t>
            </w:r>
          </w:p>
          <w:p w14:paraId="4FFA4492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4F257579" w14:textId="2AD577C0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- Burgerschap evalueren op een meer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nl-NL"/>
              </w:rPr>
              <w:t>schoolbrede</w:t>
            </w:r>
            <w:proofErr w:type="spellEnd"/>
            <w:r>
              <w:rPr>
                <w:rFonts w:ascii="Verdana" w:hAnsi="Verdana"/>
                <w:sz w:val="18"/>
                <w:szCs w:val="18"/>
                <w:lang w:val="nl-NL"/>
              </w:rPr>
              <w:t xml:space="preserve"> manier</w:t>
            </w:r>
          </w:p>
          <w:p w14:paraId="6B187407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410" w:type="dxa"/>
          </w:tcPr>
          <w:p w14:paraId="24281EEA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236BFEA" w14:textId="7CC1E7CD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Verder exploreren inspraak leerlingen vs. duidelijke lijnen schoolregels</w:t>
            </w:r>
          </w:p>
          <w:p w14:paraId="796D43BA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6FCC40F6" w14:textId="05DABB79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In kaart brengen wie formatief evalueert en mogelijkheden portfoliowerking in andere vakken of projecten in team</w:t>
            </w:r>
          </w:p>
          <w:p w14:paraId="09E50A17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32C0DD69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2121" w:type="dxa"/>
          </w:tcPr>
          <w:p w14:paraId="2BFAE2CE" w14:textId="77777777" w:rsidR="00D1098E" w:rsidRDefault="00D1098E" w:rsidP="00421267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</w:p>
          <w:p w14:paraId="723070DC" w14:textId="644A4E2C" w:rsidR="00D1098E" w:rsidRDefault="00D1098E" w:rsidP="00D1098E">
            <w:pPr>
              <w:pStyle w:val="Lijstalinea"/>
              <w:ind w:left="0"/>
              <w:rPr>
                <w:rFonts w:ascii="Verdana" w:hAnsi="Verdana"/>
                <w:sz w:val="18"/>
                <w:szCs w:val="18"/>
                <w:lang w:val="nl-NL"/>
              </w:rPr>
            </w:pPr>
            <w:r>
              <w:rPr>
                <w:rFonts w:ascii="Verdana" w:hAnsi="Verdana"/>
                <w:sz w:val="18"/>
                <w:szCs w:val="18"/>
                <w:lang w:val="nl-NL"/>
              </w:rPr>
              <w:t>- Wijziging eindtermen: kunnen voor vertraging of andere accenten zorgen</w:t>
            </w:r>
          </w:p>
        </w:tc>
      </w:tr>
    </w:tbl>
    <w:p w14:paraId="626032D6" w14:textId="77777777" w:rsidR="00D1098E" w:rsidRPr="00D1098E" w:rsidRDefault="00D1098E" w:rsidP="00335E0B">
      <w:pPr>
        <w:rPr>
          <w:rFonts w:ascii="Verdana" w:hAnsi="Verdana"/>
          <w:sz w:val="18"/>
          <w:szCs w:val="18"/>
        </w:rPr>
      </w:pPr>
    </w:p>
    <w:p w14:paraId="54F1F6AA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0AE25F41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51984226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6CBDAF17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586C0745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4D9B43B7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01ADAB3F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595475BE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65F640F8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08934964" w14:textId="7777777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169964D6" w14:textId="42464028" w:rsidR="00335E0B" w:rsidRDefault="00FE00B2" w:rsidP="00A5548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lastRenderedPageBreak/>
        <w:t>VOORBEELD 3 IN KATHOLIEKE SCHOOL ANTWERPEN</w:t>
      </w:r>
    </w:p>
    <w:p w14:paraId="353C0006" w14:textId="59D9BD65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433"/>
        <w:gridCol w:w="2335"/>
        <w:gridCol w:w="2077"/>
      </w:tblGrid>
      <w:tr w:rsidR="00FE00B2" w:rsidRPr="00FE00B2" w14:paraId="6423642D" w14:textId="77777777" w:rsidTr="00FE00B2">
        <w:trPr>
          <w:trHeight w:val="84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AAC51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0018D58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STERKTES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69854B7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6D1F5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23E1B046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TE VERSTERKEN GROEIPUNTEN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2434221B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D33E1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88C4948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AAN TE PAKKEN WERKPUNTEN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42373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330D9E0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MOGELIJKE OBSTAKELS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</w:tr>
      <w:tr w:rsidR="00FE00B2" w:rsidRPr="00FE00B2" w14:paraId="7A90F732" w14:textId="77777777" w:rsidTr="00FE00B2">
        <w:trPr>
          <w:trHeight w:val="639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71194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BFA1E94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Samenwerking tussen de verschillende campussen (basisschool, Amerikalei, Kasteelpleinstraat)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0573D602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47E5ADB8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Personeelsbeleid: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1463F03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0EEC47C2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Goed functionerend en gemotiveerd team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1989A603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0B26DF9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Autonomie van lerarenteams en middenkader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831BBBA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6FBB958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Open en aanspreekbare directie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12023898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A41C79A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Sterke FUGE-cyclus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48935B7A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8292CF6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Vakgroepen samengesteld vanuit interesses en expertise personeel (bv. Mens en samenleving)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EAECACF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2A74130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CAE0B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4B2DD382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- Burgerschap nog meer in het dagelijks gedrag van leerlingen krijgen (fatsoenlijk gedrag, verantwoordelijkheid nemen op school, aandacht en zorg voor medemens …), als inherent deel van de schoolcultuur, een 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u w:val="single"/>
                <w:lang w:val="nl-NL" w:eastAsia="nl-NL"/>
              </w:rPr>
              <w:t>veilige gemeenschap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creëren/behouden op school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817F147" w14:textId="628C2BCA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hAnsi="Verdana"/>
                <w:noProof/>
                <w:sz w:val="18"/>
                <w:szCs w:val="18"/>
                <w:lang w:val="nl-NL"/>
              </w:rPr>
              <w:drawing>
                <wp:inline distT="0" distB="0" distL="0" distR="0" wp14:anchorId="75F19FC1" wp14:editId="2CF2329B">
                  <wp:extent cx="342900" cy="31432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E00B2">
              <w:rPr>
                <w:rFonts w:ascii="Wingdings" w:eastAsia="Times New Roman" w:hAnsi="Wingdings" w:cs="Segoe UI"/>
                <w:sz w:val="18"/>
                <w:szCs w:val="18"/>
                <w:lang w:val="nl-NL" w:eastAsia="nl-NL"/>
              </w:rPr>
              <w:t>à</w:t>
            </w:r>
            <w:proofErr w:type="gram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o.a. themaweken, SLIMS &amp; leerlingenraad hiertoe inzetten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098FFC79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3D572F7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- Vakgroepen 1u per week vrij geroosterd voor vakvergaderingen + </w:t>
            </w:r>
            <w:proofErr w:type="spellStart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flextijd</w:t>
            </w:r>
            <w:proofErr w:type="spell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voor leraren die </w:t>
            </w:r>
            <w:proofErr w:type="spellStart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coteachen</w:t>
            </w:r>
            <w:proofErr w:type="spell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: momenteel niet altijd door iedereen gebruikt voor samenwerking 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br/>
            </w:r>
            <w:r w:rsidRPr="00FE00B2">
              <w:rPr>
                <w:rFonts w:ascii="Wingdings" w:eastAsia="Times New Roman" w:hAnsi="Wingdings" w:cs="Segoe UI"/>
                <w:sz w:val="18"/>
                <w:szCs w:val="18"/>
                <w:lang w:val="nl-NL" w:eastAsia="nl-NL"/>
              </w:rPr>
              <w:t>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kan versterkt worden, met meer focus op professionalisering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EA852BB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A7ACA70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52A37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8215FD0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Overzicht krijgen van waar en hoe doelen uit het Gemeenschappelijk Funderend Leerplan aan bod komen en gerealiseerd worden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365949D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4B033402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- Materiaal verzamelen over hoe alles samenhangt: veilige en vertrouwde omgeving maken van school, gemeenschap waarin leerlingen zich thuis voelen … 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br/>
            </w:r>
            <w:proofErr w:type="gramStart"/>
            <w:r w:rsidRPr="00FE00B2">
              <w:rPr>
                <w:rFonts w:ascii="Wingdings" w:eastAsia="Times New Roman" w:hAnsi="Wingdings" w:cs="Segoe UI"/>
                <w:sz w:val="18"/>
                <w:szCs w:val="18"/>
                <w:lang w:val="nl-NL" w:eastAsia="nl-NL"/>
              </w:rPr>
              <w:t>à</w:t>
            </w:r>
            <w:proofErr w:type="gram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nood aan 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u w:val="single"/>
                <w:lang w:val="nl-NL" w:eastAsia="nl-NL"/>
              </w:rPr>
              <w:t>werkvormen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ter bevordering van veilige schoolcultuur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4EF1CEC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4356EA9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SLIMS meer vanuit het hele schoolteam laten komen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40E33CEF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8A57A42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 ouderparticipatie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02339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064151A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- Tegenstrijdige boodschappen thuis vs. school, maatschappelijke tendensen (bv. egoïsme) </w:t>
            </w:r>
            <w:r w:rsidRPr="00FE00B2">
              <w:rPr>
                <w:rFonts w:ascii="Wingdings" w:eastAsia="Times New Roman" w:hAnsi="Wingdings" w:cs="Segoe UI"/>
                <w:sz w:val="18"/>
                <w:szCs w:val="18"/>
                <w:lang w:val="nl-NL" w:eastAsia="nl-NL"/>
              </w:rPr>
              <w:t>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hoe kan brug gemaakt worden?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0A8A66A8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</w:tr>
    </w:tbl>
    <w:p w14:paraId="1143B605" w14:textId="1C180497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p w14:paraId="6074E853" w14:textId="4D07838E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VOORBEELD 4 IN STEDELIJKE SCHOOL ANTWERPEN</w:t>
      </w:r>
    </w:p>
    <w:p w14:paraId="344EC131" w14:textId="4C565023" w:rsidR="00FE00B2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2260"/>
        <w:gridCol w:w="2258"/>
        <w:gridCol w:w="2065"/>
      </w:tblGrid>
      <w:tr w:rsidR="00FE00B2" w:rsidRPr="00FE00B2" w14:paraId="30032332" w14:textId="77777777" w:rsidTr="00FE00B2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59D4B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006007D0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STERKTES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F186790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F792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EAB98CC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TE VERSTERKEN GROEIPUNTEN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8118E25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6F896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8FB4F7C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AAN TE PAKKEN WERKPUNTEN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51C58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56BD1CB5" w14:textId="77777777" w:rsidR="00FE00B2" w:rsidRPr="00FE00B2" w:rsidRDefault="00FE00B2" w:rsidP="00FE00B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nl-NL" w:eastAsia="nl-NL"/>
              </w:rPr>
              <w:t>MOGELIJKE OBSTAKELS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</w:tr>
      <w:tr w:rsidR="00FE00B2" w:rsidRPr="00FE00B2" w14:paraId="342A5868" w14:textId="77777777" w:rsidTr="00FE00B2">
        <w:trPr>
          <w:trHeight w:val="300"/>
        </w:trPr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A0E08" w14:textId="77777777" w:rsidR="00FE00B2" w:rsidRPr="00FE00B2" w:rsidRDefault="00FE00B2" w:rsidP="00FE00B2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16A90CB8" w14:textId="4A9F7C28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Coördinator modernisering (inclusief burgerschap) die hiervoor enkele uren vrij geroosterd is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E59B114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01EB3BFD" w14:textId="40279C2F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Burgerschap in curriculum: selectie van 6 prioriteiten (uit transversale sleutelcompetenties) waarrond vakoverschrijdende projecten zijn/worden 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lastRenderedPageBreak/>
              <w:t>opgezet. Merendeel van de projecten verloopt goed, integratie in basisvakken verloopt goed. 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86905CB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0100F05" w14:textId="6DC92AE6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Wie werkt projecten uit? Leraren o.b.v. interesse/expertise. Zit goed bij een groot deel van de leraren.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br/>
              <w:t> </w:t>
            </w:r>
          </w:p>
          <w:p w14:paraId="731D0E3A" w14:textId="597FB197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Inspraak leerlingen en hun ‘thuisgevoel’ op school groeit door vb. </w:t>
            </w:r>
            <w:proofErr w:type="spellStart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Iftar</w:t>
            </w:r>
            <w:proofErr w:type="spell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initiatief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CB7B7FD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F1A348E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F2F02" w14:textId="77777777" w:rsidR="00FE00B2" w:rsidRPr="00FE00B2" w:rsidRDefault="00FE00B2" w:rsidP="00FE00B2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lastRenderedPageBreak/>
              <w:t> </w:t>
            </w:r>
          </w:p>
          <w:p w14:paraId="6D9B50A4" w14:textId="4BCD1801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Verdere opvolging binnen projecten: aandacht naar actiegedeelte als sluitstuk van het armoedeproject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C7F747C" w14:textId="77777777" w:rsid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</w:pPr>
          </w:p>
          <w:p w14:paraId="7A719983" w14:textId="33E6908E" w:rsid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-D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oel van projecten is ook om schoolcultuur te verbeteren (leerlingen zich laten thuis voelen op school)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2F446450" w14:textId="77777777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</w:pPr>
          </w:p>
          <w:p w14:paraId="731B3331" w14:textId="161EBA87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lastRenderedPageBreak/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Inspraak en thuisgevoel op school verder ontwikkelen door uitstappen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7E1B3" w14:textId="77777777" w:rsidR="00FE00B2" w:rsidRPr="00FE00B2" w:rsidRDefault="00FE00B2" w:rsidP="00FE00B2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lastRenderedPageBreak/>
              <w:t> </w:t>
            </w:r>
          </w:p>
          <w:p w14:paraId="78EA7674" w14:textId="06C01A13" w:rsid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Hoe verdeling eindtermen: welke accenten worden gelegd, inclusief voor </w:t>
            </w:r>
            <w:proofErr w:type="gramStart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de  3</w:t>
            </w:r>
            <w:proofErr w:type="gram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de graad: wat wordt de inhoud: focus op minimumdoelen? Wie geeft wat precies?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12B4F145" w14:textId="77777777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</w:p>
          <w:p w14:paraId="55CF25AB" w14:textId="550A49DA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Hoe evalueren? </w:t>
            </w:r>
            <w:proofErr w:type="spellStart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Rubrics</w:t>
            </w:r>
            <w:proofErr w:type="spellEnd"/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 xml:space="preserve"> die makkelijk aan te passen zijn en behapbaar 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72FA812A" w14:textId="77777777" w:rsid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</w:pPr>
          </w:p>
          <w:p w14:paraId="4DAABE94" w14:textId="77777777" w:rsid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lastRenderedPageBreak/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Werklast verdelen onder de leraren en iedereen motiveren</w:t>
            </w:r>
          </w:p>
          <w:p w14:paraId="06E4EFC2" w14:textId="22C3D40D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17CEA8C4" w14:textId="451DC964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Stagiaires en starters inleiden in projectwerking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6E2D1F06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C0F62" w14:textId="77777777" w:rsidR="00FE00B2" w:rsidRPr="00FE00B2" w:rsidRDefault="00FE00B2" w:rsidP="00FE00B2">
            <w:pPr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lastRenderedPageBreak/>
              <w:t> </w:t>
            </w:r>
          </w:p>
          <w:p w14:paraId="6DB6F326" w14:textId="2A5E1506" w:rsidR="00FE00B2" w:rsidRPr="00FE00B2" w:rsidRDefault="00FE00B2" w:rsidP="00FE00B2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-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val="nl-NL" w:eastAsia="nl-NL"/>
              </w:rPr>
              <w:t>Burgerschap mag geen extra zijn maar inherent deel van opdracht. Halftijdse profielen ook aan boord krijgen</w:t>
            </w: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1E9ADCC3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  <w:p w14:paraId="3613E44E" w14:textId="77777777" w:rsidR="00FE00B2" w:rsidRPr="00FE00B2" w:rsidRDefault="00FE00B2" w:rsidP="00FE00B2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FE00B2">
              <w:rPr>
                <w:rFonts w:ascii="Verdana" w:eastAsia="Times New Roman" w:hAnsi="Verdana" w:cs="Segoe UI"/>
                <w:sz w:val="18"/>
                <w:szCs w:val="18"/>
                <w:lang w:eastAsia="nl-NL"/>
              </w:rPr>
              <w:t> </w:t>
            </w:r>
          </w:p>
        </w:tc>
      </w:tr>
    </w:tbl>
    <w:p w14:paraId="264D38AA" w14:textId="77777777" w:rsidR="00FE00B2" w:rsidRPr="00335E0B" w:rsidRDefault="00FE00B2" w:rsidP="00A55487">
      <w:pPr>
        <w:rPr>
          <w:rFonts w:ascii="Verdana" w:hAnsi="Verdana"/>
          <w:sz w:val="18"/>
          <w:szCs w:val="18"/>
          <w:lang w:val="nl-NL"/>
        </w:rPr>
      </w:pPr>
    </w:p>
    <w:sectPr w:rsidR="00FE00B2" w:rsidRPr="00335E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237F" w14:textId="77777777" w:rsidR="006815AE" w:rsidRDefault="006815AE" w:rsidP="00EC7F28">
      <w:r>
        <w:separator/>
      </w:r>
    </w:p>
  </w:endnote>
  <w:endnote w:type="continuationSeparator" w:id="0">
    <w:p w14:paraId="3591AE2F" w14:textId="77777777" w:rsidR="006815AE" w:rsidRDefault="006815AE" w:rsidP="00EC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195" w14:textId="560B82FE" w:rsidR="00EC7F28" w:rsidRDefault="00EC7F28">
    <w:pPr>
      <w:pStyle w:val="Voetteks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119F03" wp14:editId="61DE286D">
          <wp:simplePos x="0" y="0"/>
          <wp:positionH relativeFrom="column">
            <wp:posOffset>3969917</wp:posOffset>
          </wp:positionH>
          <wp:positionV relativeFrom="paragraph">
            <wp:posOffset>-77470</wp:posOffset>
          </wp:positionV>
          <wp:extent cx="1869306" cy="625859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306" cy="625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E251A" w14:textId="6E05228E" w:rsidR="00EC7F28" w:rsidRDefault="00EC7F28" w:rsidP="00EC7F28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FF11" w14:textId="77777777" w:rsidR="006815AE" w:rsidRDefault="006815AE" w:rsidP="00EC7F28">
      <w:r>
        <w:separator/>
      </w:r>
    </w:p>
  </w:footnote>
  <w:footnote w:type="continuationSeparator" w:id="0">
    <w:p w14:paraId="26FB6068" w14:textId="77777777" w:rsidR="006815AE" w:rsidRDefault="006815AE" w:rsidP="00EC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4DBF" w14:textId="128BC547" w:rsidR="00EC7F28" w:rsidRDefault="00EC7F28">
    <w:pPr>
      <w:pStyle w:val="Koptekst"/>
    </w:pPr>
    <w:r>
      <w:rPr>
        <w:noProof/>
      </w:rPr>
      <w:drawing>
        <wp:inline distT="0" distB="0" distL="0" distR="0" wp14:anchorId="171BFCF4" wp14:editId="112F385F">
          <wp:extent cx="2173860" cy="660400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602" cy="666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2CF45" w14:textId="77777777" w:rsidR="00EC7F28" w:rsidRDefault="00EC7F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AC2"/>
    <w:multiLevelType w:val="hybridMultilevel"/>
    <w:tmpl w:val="94842646"/>
    <w:lvl w:ilvl="0" w:tplc="B1F23F94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7B95"/>
    <w:multiLevelType w:val="multilevel"/>
    <w:tmpl w:val="C96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F27B6"/>
    <w:multiLevelType w:val="multilevel"/>
    <w:tmpl w:val="5968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26CF9"/>
    <w:multiLevelType w:val="multilevel"/>
    <w:tmpl w:val="9B80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94033A"/>
    <w:multiLevelType w:val="hybridMultilevel"/>
    <w:tmpl w:val="D2FEE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3EF8"/>
    <w:multiLevelType w:val="hybridMultilevel"/>
    <w:tmpl w:val="86BC4DE8"/>
    <w:lvl w:ilvl="0" w:tplc="2F58CC2E"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A0BA9"/>
    <w:multiLevelType w:val="hybridMultilevel"/>
    <w:tmpl w:val="EC9E1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3072"/>
    <w:multiLevelType w:val="multilevel"/>
    <w:tmpl w:val="69C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4543F"/>
    <w:multiLevelType w:val="hybridMultilevel"/>
    <w:tmpl w:val="74F8F0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32FB"/>
    <w:multiLevelType w:val="multilevel"/>
    <w:tmpl w:val="16E0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8B6C1A"/>
    <w:multiLevelType w:val="hybridMultilevel"/>
    <w:tmpl w:val="F1062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764CA"/>
    <w:multiLevelType w:val="multilevel"/>
    <w:tmpl w:val="D40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FD4418"/>
    <w:multiLevelType w:val="multilevel"/>
    <w:tmpl w:val="001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F00B65"/>
    <w:multiLevelType w:val="hybridMultilevel"/>
    <w:tmpl w:val="41560492"/>
    <w:lvl w:ilvl="0" w:tplc="31584DAC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55F03AC"/>
    <w:multiLevelType w:val="hybridMultilevel"/>
    <w:tmpl w:val="FF4800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411D"/>
    <w:multiLevelType w:val="multilevel"/>
    <w:tmpl w:val="7E667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345D78"/>
    <w:multiLevelType w:val="multilevel"/>
    <w:tmpl w:val="FEA6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445AA3"/>
    <w:multiLevelType w:val="hybridMultilevel"/>
    <w:tmpl w:val="C6625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67F1A"/>
    <w:multiLevelType w:val="hybridMultilevel"/>
    <w:tmpl w:val="AFBEB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39133">
    <w:abstractNumId w:val="10"/>
  </w:num>
  <w:num w:numId="2" w16cid:durableId="82262960">
    <w:abstractNumId w:val="17"/>
  </w:num>
  <w:num w:numId="3" w16cid:durableId="1517697559">
    <w:abstractNumId w:val="8"/>
  </w:num>
  <w:num w:numId="4" w16cid:durableId="1186939605">
    <w:abstractNumId w:val="13"/>
  </w:num>
  <w:num w:numId="5" w16cid:durableId="1275092417">
    <w:abstractNumId w:val="18"/>
  </w:num>
  <w:num w:numId="6" w16cid:durableId="543443838">
    <w:abstractNumId w:val="14"/>
  </w:num>
  <w:num w:numId="7" w16cid:durableId="135531597">
    <w:abstractNumId w:val="4"/>
  </w:num>
  <w:num w:numId="8" w16cid:durableId="1991518308">
    <w:abstractNumId w:val="6"/>
  </w:num>
  <w:num w:numId="9" w16cid:durableId="1681085990">
    <w:abstractNumId w:val="9"/>
  </w:num>
  <w:num w:numId="10" w16cid:durableId="240723988">
    <w:abstractNumId w:val="7"/>
  </w:num>
  <w:num w:numId="11" w16cid:durableId="1792819146">
    <w:abstractNumId w:val="16"/>
  </w:num>
  <w:num w:numId="12" w16cid:durableId="645624809">
    <w:abstractNumId w:val="15"/>
  </w:num>
  <w:num w:numId="13" w16cid:durableId="164446014">
    <w:abstractNumId w:val="11"/>
  </w:num>
  <w:num w:numId="14" w16cid:durableId="1540047656">
    <w:abstractNumId w:val="3"/>
  </w:num>
  <w:num w:numId="15" w16cid:durableId="256250902">
    <w:abstractNumId w:val="2"/>
  </w:num>
  <w:num w:numId="16" w16cid:durableId="1336961849">
    <w:abstractNumId w:val="12"/>
  </w:num>
  <w:num w:numId="17" w16cid:durableId="672343308">
    <w:abstractNumId w:val="1"/>
  </w:num>
  <w:num w:numId="18" w16cid:durableId="244656087">
    <w:abstractNumId w:val="5"/>
  </w:num>
  <w:num w:numId="19" w16cid:durableId="100292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87"/>
    <w:rsid w:val="0003050D"/>
    <w:rsid w:val="0004109B"/>
    <w:rsid w:val="000436C2"/>
    <w:rsid w:val="000461CC"/>
    <w:rsid w:val="00183D4D"/>
    <w:rsid w:val="002409FF"/>
    <w:rsid w:val="00251004"/>
    <w:rsid w:val="002F3115"/>
    <w:rsid w:val="00335E0B"/>
    <w:rsid w:val="003C7256"/>
    <w:rsid w:val="003F7716"/>
    <w:rsid w:val="0041464F"/>
    <w:rsid w:val="00495FA4"/>
    <w:rsid w:val="00545779"/>
    <w:rsid w:val="005C7779"/>
    <w:rsid w:val="006327F2"/>
    <w:rsid w:val="0064317B"/>
    <w:rsid w:val="006815AE"/>
    <w:rsid w:val="006B6080"/>
    <w:rsid w:val="00721728"/>
    <w:rsid w:val="00761DDE"/>
    <w:rsid w:val="0078225A"/>
    <w:rsid w:val="007C6979"/>
    <w:rsid w:val="007E6513"/>
    <w:rsid w:val="00840D8D"/>
    <w:rsid w:val="00852B71"/>
    <w:rsid w:val="00856183"/>
    <w:rsid w:val="00875BC7"/>
    <w:rsid w:val="0089259A"/>
    <w:rsid w:val="00933942"/>
    <w:rsid w:val="0097541D"/>
    <w:rsid w:val="00A55487"/>
    <w:rsid w:val="00A958C2"/>
    <w:rsid w:val="00B2340D"/>
    <w:rsid w:val="00B513E2"/>
    <w:rsid w:val="00B770A2"/>
    <w:rsid w:val="00BA1CA0"/>
    <w:rsid w:val="00BF271B"/>
    <w:rsid w:val="00C04C51"/>
    <w:rsid w:val="00C73417"/>
    <w:rsid w:val="00CA0529"/>
    <w:rsid w:val="00CB561B"/>
    <w:rsid w:val="00CE7711"/>
    <w:rsid w:val="00D1098E"/>
    <w:rsid w:val="00DB2621"/>
    <w:rsid w:val="00DC4D5C"/>
    <w:rsid w:val="00DF5B36"/>
    <w:rsid w:val="00DF7202"/>
    <w:rsid w:val="00E8439B"/>
    <w:rsid w:val="00EC7F28"/>
    <w:rsid w:val="00EE423D"/>
    <w:rsid w:val="00EF4D28"/>
    <w:rsid w:val="00FA1619"/>
    <w:rsid w:val="00FC2D1F"/>
    <w:rsid w:val="00FD16C6"/>
    <w:rsid w:val="00FD78D3"/>
    <w:rsid w:val="00FE00B2"/>
    <w:rsid w:val="15A3B62B"/>
    <w:rsid w:val="1AC7EF96"/>
    <w:rsid w:val="1E11ACB9"/>
    <w:rsid w:val="2C3108FF"/>
    <w:rsid w:val="3DB89C62"/>
    <w:rsid w:val="3E4DFA48"/>
    <w:rsid w:val="52B28D09"/>
    <w:rsid w:val="7B0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621D4"/>
  <w15:chartTrackingRefBased/>
  <w15:docId w15:val="{39586488-3352-9A42-97EC-A9BA55A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561B"/>
    <w:pPr>
      <w:ind w:left="720"/>
      <w:contextualSpacing/>
    </w:pPr>
  </w:style>
  <w:style w:type="table" w:styleId="Tabelraster">
    <w:name w:val="Table Grid"/>
    <w:basedOn w:val="Standaardtabel"/>
    <w:uiPriority w:val="39"/>
    <w:rsid w:val="00DF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2409FF"/>
  </w:style>
  <w:style w:type="character" w:customStyle="1" w:styleId="eop">
    <w:name w:val="eop"/>
    <w:basedOn w:val="Standaardalinea-lettertype"/>
    <w:rsid w:val="002409FF"/>
  </w:style>
  <w:style w:type="paragraph" w:styleId="Koptekst">
    <w:name w:val="header"/>
    <w:basedOn w:val="Standaard"/>
    <w:link w:val="KoptekstChar"/>
    <w:uiPriority w:val="99"/>
    <w:unhideWhenUsed/>
    <w:rsid w:val="00EC7F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F28"/>
  </w:style>
  <w:style w:type="paragraph" w:styleId="Voettekst">
    <w:name w:val="footer"/>
    <w:basedOn w:val="Standaard"/>
    <w:link w:val="VoettekstChar"/>
    <w:uiPriority w:val="99"/>
    <w:unhideWhenUsed/>
    <w:rsid w:val="00EC7F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F28"/>
  </w:style>
  <w:style w:type="character" w:styleId="Hyperlink">
    <w:name w:val="Hyperlink"/>
    <w:basedOn w:val="Standaardalinea-lettertype"/>
    <w:uiPriority w:val="99"/>
    <w:unhideWhenUsed/>
    <w:rsid w:val="007217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1728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754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paragraph">
    <w:name w:val="paragraph"/>
    <w:basedOn w:val="Standaard"/>
    <w:rsid w:val="00FE00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scxw190855711">
    <w:name w:val="scxw190855711"/>
    <w:basedOn w:val="Standaardalinea-lettertype"/>
    <w:rsid w:val="00FE00B2"/>
  </w:style>
  <w:style w:type="character" w:customStyle="1" w:styleId="scxw79580582">
    <w:name w:val="scxw79580582"/>
    <w:basedOn w:val="Standaardalinea-lettertype"/>
    <w:rsid w:val="00FE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eb526-3982-474f-ac36-6b9f6473ff0b">
      <Terms xmlns="http://schemas.microsoft.com/office/infopath/2007/PartnerControls"/>
    </lcf76f155ced4ddcb4097134ff3c332f>
    <TaxCatchAll xmlns="86fd311e-518c-498e-a9c2-f355b110e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0F485CB27458954CDA1BFF0C9C7" ma:contentTypeVersion="16" ma:contentTypeDescription="Een nieuw document maken." ma:contentTypeScope="" ma:versionID="2abded34a4aa7d9417d460be467e38b6">
  <xsd:schema xmlns:xsd="http://www.w3.org/2001/XMLSchema" xmlns:xs="http://www.w3.org/2001/XMLSchema" xmlns:p="http://schemas.microsoft.com/office/2006/metadata/properties" xmlns:ns2="e9feb526-3982-474f-ac36-6b9f6473ff0b" xmlns:ns3="86fd311e-518c-498e-a9c2-f355b110e20a" targetNamespace="http://schemas.microsoft.com/office/2006/metadata/properties" ma:root="true" ma:fieldsID="d839e38d5bd85ef7a0f1b9e50adee15f" ns2:_="" ns3:_="">
    <xsd:import namespace="e9feb526-3982-474f-ac36-6b9f6473ff0b"/>
    <xsd:import namespace="86fd311e-518c-498e-a9c2-f355b110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b526-3982-474f-ac36-6b9f6473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311e-518c-498e-a9c2-f355b110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c78f59-91bc-4503-bc3b-b6d8b2b75829}" ma:internalName="TaxCatchAll" ma:showField="CatchAllData" ma:web="86fd311e-518c-498e-a9c2-f355b110e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29D10-6DB6-4A1D-A509-3D4934E7A6C1}">
  <ds:schemaRefs>
    <ds:schemaRef ds:uri="http://schemas.microsoft.com/office/2006/metadata/properties"/>
    <ds:schemaRef ds:uri="http://schemas.microsoft.com/office/infopath/2007/PartnerControls"/>
    <ds:schemaRef ds:uri="e9feb526-3982-474f-ac36-6b9f6473ff0b"/>
    <ds:schemaRef ds:uri="86fd311e-518c-498e-a9c2-f355b110e20a"/>
  </ds:schemaRefs>
</ds:datastoreItem>
</file>

<file path=customXml/itemProps2.xml><?xml version="1.0" encoding="utf-8"?>
<ds:datastoreItem xmlns:ds="http://schemas.openxmlformats.org/officeDocument/2006/customXml" ds:itemID="{62AD7B0E-93D1-4779-9F47-6A4DC3859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6C2D6-9827-4FBC-B242-C1042C2DC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eb526-3982-474f-ac36-6b9f6473ff0b"/>
    <ds:schemaRef ds:uri="86fd311e-518c-498e-a9c2-f355b110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Vercauteren Lies</dc:creator>
  <cp:keywords/>
  <dc:description/>
  <cp:lastModifiedBy>Ruben Macquoy</cp:lastModifiedBy>
  <cp:revision>5</cp:revision>
  <cp:lastPrinted>2023-03-08T15:11:00Z</cp:lastPrinted>
  <dcterms:created xsi:type="dcterms:W3CDTF">2023-04-26T12:41:00Z</dcterms:created>
  <dcterms:modified xsi:type="dcterms:W3CDTF">2023-09-08T12:28:00Z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0x0101009378E0F485CB27458954CDA1BFF0C9C7</vt:lpwstr>
  </property>
  <property fmtid="{D5CDD505-2E9C-101B-9397-08002B2CF9AE}" pid="3" name="MediaServiceImageTags">
    <vt:lpwstr/>
  </property>
</Properties>
</file>